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2EF" w:rsidRPr="000F6A8D" w:rsidRDefault="000D42EF" w:rsidP="000D42EF">
      <w:pPr>
        <w:rPr>
          <w:rFonts w:ascii="Calibri" w:hAnsi="Calibri"/>
          <w:b/>
          <w:sz w:val="28"/>
          <w:szCs w:val="28"/>
        </w:rPr>
      </w:pPr>
      <w:r w:rsidRPr="000F6A8D">
        <w:rPr>
          <w:rFonts w:ascii="Calibri" w:hAnsi="Calibri"/>
          <w:b/>
          <w:sz w:val="28"/>
          <w:szCs w:val="28"/>
        </w:rPr>
        <w:t>In-text references</w:t>
      </w:r>
      <w:r>
        <w:rPr>
          <w:rFonts w:ascii="Calibri" w:hAnsi="Calibri"/>
          <w:b/>
          <w:sz w:val="28"/>
          <w:szCs w:val="28"/>
        </w:rPr>
        <w:t xml:space="preserve"> or Citations</w:t>
      </w:r>
    </w:p>
    <w:p w:rsidR="000D42EF" w:rsidRDefault="000D42EF" w:rsidP="000D42EF">
      <w:pPr>
        <w:rPr>
          <w:rFonts w:ascii="Calibri" w:hAnsi="Calibri"/>
          <w:sz w:val="20"/>
          <w:szCs w:val="20"/>
        </w:rPr>
      </w:pPr>
      <w:r w:rsidRPr="002A4A52">
        <w:rPr>
          <w:rFonts w:ascii="Calibri" w:hAnsi="Calibri"/>
          <w:sz w:val="20"/>
          <w:szCs w:val="20"/>
        </w:rPr>
        <w:t>Follow the in-text material with th</w:t>
      </w:r>
      <w:r>
        <w:rPr>
          <w:rFonts w:ascii="Calibri" w:hAnsi="Calibri"/>
          <w:sz w:val="20"/>
          <w:szCs w:val="20"/>
        </w:rPr>
        <w:t xml:space="preserve">e surname and year of the </w:t>
      </w:r>
      <w:r w:rsidRPr="002A4A52">
        <w:rPr>
          <w:rFonts w:ascii="Calibri" w:hAnsi="Calibri"/>
          <w:sz w:val="20"/>
          <w:szCs w:val="20"/>
        </w:rPr>
        <w:t>document</w:t>
      </w:r>
      <w:r>
        <w:rPr>
          <w:rFonts w:ascii="Calibri" w:hAnsi="Calibri"/>
          <w:sz w:val="20"/>
          <w:szCs w:val="20"/>
        </w:rPr>
        <w:t>,</w:t>
      </w:r>
      <w:r w:rsidRPr="002A4A52">
        <w:rPr>
          <w:rFonts w:ascii="Calibri" w:hAnsi="Calibri"/>
          <w:sz w:val="20"/>
          <w:szCs w:val="20"/>
        </w:rPr>
        <w:t xml:space="preserve"> followed by the page number. </w:t>
      </w:r>
    </w:p>
    <w:p w:rsidR="000D42EF" w:rsidRPr="002A4A52" w:rsidRDefault="000D42EF" w:rsidP="000D42EF">
      <w:pPr>
        <w:rPr>
          <w:rFonts w:ascii="Calibri" w:hAnsi="Calibri"/>
          <w:sz w:val="20"/>
          <w:szCs w:val="20"/>
        </w:rPr>
      </w:pPr>
    </w:p>
    <w:p w:rsidR="000D42EF" w:rsidRPr="002A4A52" w:rsidRDefault="000D42EF" w:rsidP="000D42EF">
      <w:pPr>
        <w:rPr>
          <w:rFonts w:ascii="Calibri" w:hAnsi="Calibri"/>
          <w:sz w:val="20"/>
          <w:szCs w:val="20"/>
        </w:rPr>
      </w:pPr>
      <w:r w:rsidRPr="002A4A52">
        <w:rPr>
          <w:rFonts w:ascii="Calibri" w:hAnsi="Calibri"/>
          <w:sz w:val="20"/>
          <w:szCs w:val="20"/>
        </w:rPr>
        <w:t>A recent study (Miles 2014, p. 23) reveals that students regularly …</w:t>
      </w:r>
    </w:p>
    <w:p w:rsidR="000D42EF" w:rsidRDefault="000D42EF" w:rsidP="000D42EF">
      <w:pPr>
        <w:rPr>
          <w:rFonts w:ascii="Calibri" w:hAnsi="Calibri"/>
          <w:sz w:val="20"/>
          <w:szCs w:val="20"/>
        </w:rPr>
      </w:pPr>
      <w:r w:rsidRPr="002A4A52">
        <w:rPr>
          <w:rFonts w:ascii="Calibri" w:hAnsi="Calibri"/>
          <w:sz w:val="20"/>
          <w:szCs w:val="20"/>
        </w:rPr>
        <w:t xml:space="preserve">Or: </w:t>
      </w:r>
      <w:r>
        <w:rPr>
          <w:rFonts w:ascii="Calibri" w:hAnsi="Calibri"/>
          <w:sz w:val="20"/>
          <w:szCs w:val="20"/>
        </w:rPr>
        <w:t xml:space="preserve">   </w:t>
      </w:r>
      <w:r w:rsidRPr="002A4A52">
        <w:rPr>
          <w:rFonts w:ascii="Calibri" w:hAnsi="Calibri"/>
          <w:sz w:val="20"/>
          <w:szCs w:val="20"/>
        </w:rPr>
        <w:t>Miles (2014, p. 23) reveals that students….</w:t>
      </w:r>
    </w:p>
    <w:p w:rsidR="000D42EF" w:rsidRDefault="000D42EF" w:rsidP="000D42EF">
      <w:pPr>
        <w:rPr>
          <w:rFonts w:ascii="Calibri" w:hAnsi="Calibri"/>
          <w:sz w:val="20"/>
          <w:szCs w:val="20"/>
        </w:rPr>
      </w:pPr>
      <w:bookmarkStart w:id="0" w:name="_GoBack"/>
      <w:bookmarkEnd w:id="0"/>
    </w:p>
    <w:p w:rsidR="000D42EF" w:rsidRPr="002A4A52" w:rsidRDefault="000D42EF" w:rsidP="000D42EF">
      <w:pPr>
        <w:rPr>
          <w:rFonts w:ascii="Calibri" w:hAnsi="Calibri"/>
          <w:sz w:val="20"/>
          <w:szCs w:val="20"/>
        </w:rPr>
      </w:pPr>
      <w:r>
        <w:rPr>
          <w:rFonts w:ascii="Calibri" w:hAnsi="Calibri"/>
          <w:sz w:val="20"/>
          <w:szCs w:val="20"/>
        </w:rPr>
        <w:t xml:space="preserve">Technology has “increased students’ access to information and motivation to learn” (Don 2014, p.21). </w:t>
      </w:r>
    </w:p>
    <w:p w:rsidR="000D42EF" w:rsidRDefault="000D42EF" w:rsidP="000D42EF">
      <w:pPr>
        <w:spacing w:before="80"/>
        <w:rPr>
          <w:rFonts w:ascii="Calibri" w:hAnsi="Calibri"/>
          <w:sz w:val="20"/>
          <w:szCs w:val="20"/>
        </w:rPr>
      </w:pPr>
    </w:p>
    <w:p w:rsidR="000D42EF" w:rsidRPr="002A4A52" w:rsidRDefault="000D42EF" w:rsidP="000D42EF">
      <w:pPr>
        <w:spacing w:before="80"/>
        <w:rPr>
          <w:rFonts w:ascii="Calibri" w:hAnsi="Calibri"/>
          <w:sz w:val="20"/>
          <w:szCs w:val="20"/>
        </w:rPr>
      </w:pPr>
      <w:r>
        <w:rPr>
          <w:rFonts w:ascii="Calibri" w:hAnsi="Calibri"/>
          <w:sz w:val="20"/>
          <w:szCs w:val="20"/>
        </w:rPr>
        <w:t>Rhodes</w:t>
      </w:r>
      <w:r w:rsidRPr="002A4A52">
        <w:rPr>
          <w:rFonts w:ascii="Calibri" w:hAnsi="Calibri"/>
          <w:sz w:val="20"/>
          <w:szCs w:val="20"/>
        </w:rPr>
        <w:t xml:space="preserve"> (2012, pp. 95-100) notes that glaciers are retreating around the world.</w:t>
      </w:r>
    </w:p>
    <w:p w:rsidR="000D42EF" w:rsidRDefault="000D42EF" w:rsidP="000D42EF">
      <w:pPr>
        <w:rPr>
          <w:rFonts w:ascii="Calibri" w:hAnsi="Calibri"/>
          <w:sz w:val="20"/>
          <w:szCs w:val="20"/>
        </w:rPr>
      </w:pPr>
    </w:p>
    <w:p w:rsidR="000D42EF" w:rsidRPr="00FE76A5" w:rsidRDefault="000D42EF" w:rsidP="000D42EF">
      <w:pPr>
        <w:rPr>
          <w:rFonts w:ascii="Calibri" w:hAnsi="Calibri"/>
          <w:b/>
          <w:sz w:val="22"/>
          <w:szCs w:val="22"/>
        </w:rPr>
      </w:pPr>
      <w:r>
        <w:rPr>
          <w:rFonts w:ascii="Calibri" w:hAnsi="Calibri"/>
          <w:b/>
          <w:sz w:val="22"/>
          <w:szCs w:val="22"/>
        </w:rPr>
        <w:t>Website with an author</w:t>
      </w:r>
    </w:p>
    <w:p w:rsidR="000D42EF" w:rsidRPr="00D11A67" w:rsidRDefault="000D42EF" w:rsidP="000D42EF">
      <w:pPr>
        <w:rPr>
          <w:rFonts w:ascii="Calibri" w:hAnsi="Calibri"/>
          <w:sz w:val="20"/>
          <w:szCs w:val="20"/>
        </w:rPr>
      </w:pPr>
      <w:r w:rsidRPr="00D11A67">
        <w:rPr>
          <w:rFonts w:ascii="Calibri" w:hAnsi="Calibri"/>
          <w:sz w:val="20"/>
          <w:szCs w:val="20"/>
        </w:rPr>
        <w:t>Smi</w:t>
      </w:r>
      <w:r>
        <w:rPr>
          <w:rFonts w:ascii="Calibri" w:hAnsi="Calibri"/>
          <w:sz w:val="20"/>
          <w:szCs w:val="20"/>
        </w:rPr>
        <w:t>th (2012</w:t>
      </w:r>
      <w:r w:rsidRPr="00D11A67">
        <w:rPr>
          <w:rFonts w:ascii="Calibri" w:hAnsi="Calibri"/>
          <w:sz w:val="20"/>
          <w:szCs w:val="20"/>
        </w:rPr>
        <w:t>) found that dancing is great exercise</w:t>
      </w:r>
      <w:r>
        <w:rPr>
          <w:rFonts w:ascii="Calibri" w:hAnsi="Calibri"/>
          <w:sz w:val="20"/>
          <w:szCs w:val="20"/>
        </w:rPr>
        <w:t xml:space="preserve"> that can be a greater aerobic workout than swimming.</w:t>
      </w:r>
    </w:p>
    <w:p w:rsidR="000D42EF" w:rsidRPr="00D11A67" w:rsidRDefault="000D42EF" w:rsidP="000D42EF">
      <w:pPr>
        <w:rPr>
          <w:rFonts w:ascii="Calibri" w:hAnsi="Calibri"/>
          <w:b/>
          <w:bCs/>
          <w:sz w:val="20"/>
          <w:szCs w:val="20"/>
        </w:rPr>
      </w:pPr>
      <w:r w:rsidRPr="00D11A67">
        <w:rPr>
          <w:rFonts w:ascii="Calibri" w:hAnsi="Calibri"/>
          <w:b/>
          <w:bCs/>
          <w:sz w:val="20"/>
          <w:szCs w:val="20"/>
        </w:rPr>
        <w:t>In your b</w:t>
      </w:r>
      <w:r>
        <w:rPr>
          <w:rFonts w:ascii="Calibri" w:hAnsi="Calibri"/>
          <w:b/>
          <w:bCs/>
          <w:sz w:val="20"/>
          <w:szCs w:val="20"/>
        </w:rPr>
        <w:t>ibliography</w:t>
      </w:r>
      <w:r w:rsidRPr="00D11A67">
        <w:rPr>
          <w:rFonts w:ascii="Calibri" w:hAnsi="Calibri"/>
          <w:b/>
          <w:bCs/>
          <w:sz w:val="20"/>
          <w:szCs w:val="20"/>
        </w:rPr>
        <w:t>:</w:t>
      </w:r>
    </w:p>
    <w:p w:rsidR="000D42EF" w:rsidRDefault="000D42EF" w:rsidP="000D42EF">
      <w:pPr>
        <w:rPr>
          <w:rFonts w:ascii="Calibri" w:hAnsi="Calibri"/>
          <w:sz w:val="20"/>
          <w:szCs w:val="20"/>
        </w:rPr>
      </w:pPr>
      <w:r>
        <w:rPr>
          <w:rFonts w:ascii="Calibri" w:hAnsi="Calibri"/>
          <w:sz w:val="20"/>
          <w:szCs w:val="20"/>
        </w:rPr>
        <w:t>Smith, K. 2012</w:t>
      </w:r>
      <w:r w:rsidRPr="00D11A67">
        <w:rPr>
          <w:rFonts w:ascii="Calibri" w:hAnsi="Calibri"/>
          <w:sz w:val="20"/>
          <w:szCs w:val="20"/>
        </w:rPr>
        <w:t xml:space="preserve">, </w:t>
      </w:r>
      <w:proofErr w:type="gramStart"/>
      <w:r w:rsidRPr="00D11A67">
        <w:rPr>
          <w:rFonts w:ascii="Calibri" w:hAnsi="Calibri"/>
          <w:i/>
          <w:iCs/>
          <w:sz w:val="20"/>
          <w:szCs w:val="20"/>
        </w:rPr>
        <w:t>The</w:t>
      </w:r>
      <w:proofErr w:type="gramEnd"/>
      <w:r w:rsidRPr="00D11A67">
        <w:rPr>
          <w:rFonts w:ascii="Calibri" w:hAnsi="Calibri"/>
          <w:i/>
          <w:iCs/>
          <w:sz w:val="20"/>
          <w:szCs w:val="20"/>
        </w:rPr>
        <w:t xml:space="preserve"> health benefits of dancing, </w:t>
      </w:r>
      <w:r>
        <w:rPr>
          <w:rFonts w:ascii="Calibri" w:hAnsi="Calibri"/>
          <w:sz w:val="20"/>
          <w:szCs w:val="20"/>
        </w:rPr>
        <w:t>viewed 7</w:t>
      </w:r>
    </w:p>
    <w:p w:rsidR="000D42EF" w:rsidRPr="00D11A67" w:rsidRDefault="000D42EF" w:rsidP="000D42EF">
      <w:pPr>
        <w:rPr>
          <w:rFonts w:ascii="Calibri" w:hAnsi="Calibri"/>
          <w:sz w:val="20"/>
          <w:szCs w:val="20"/>
        </w:rPr>
      </w:pPr>
      <w:r>
        <w:rPr>
          <w:rFonts w:ascii="Calibri" w:hAnsi="Calibri"/>
          <w:sz w:val="20"/>
          <w:szCs w:val="20"/>
        </w:rPr>
        <w:t xml:space="preserve">        February 2014</w:t>
      </w:r>
      <w:r w:rsidRPr="00D11A67">
        <w:rPr>
          <w:rFonts w:ascii="Calibri" w:hAnsi="Calibri"/>
          <w:sz w:val="20"/>
          <w:szCs w:val="20"/>
        </w:rPr>
        <w:t>, &lt;www.dancingfun.net/&gt;</w:t>
      </w:r>
    </w:p>
    <w:p w:rsidR="000D42EF" w:rsidRPr="00D11A67" w:rsidRDefault="000D42EF" w:rsidP="000D42EF">
      <w:pPr>
        <w:rPr>
          <w:rFonts w:ascii="Calibri" w:hAnsi="Calibri"/>
          <w:sz w:val="20"/>
          <w:szCs w:val="20"/>
        </w:rPr>
      </w:pPr>
    </w:p>
    <w:p w:rsidR="000D42EF" w:rsidRPr="00D11A67" w:rsidRDefault="000D42EF" w:rsidP="000D42EF">
      <w:pPr>
        <w:rPr>
          <w:rFonts w:ascii="Calibri" w:hAnsi="Calibri"/>
          <w:b/>
          <w:sz w:val="22"/>
          <w:szCs w:val="22"/>
        </w:rPr>
      </w:pPr>
      <w:r>
        <w:rPr>
          <w:rFonts w:ascii="Calibri" w:hAnsi="Calibri"/>
          <w:b/>
          <w:sz w:val="22"/>
          <w:szCs w:val="22"/>
        </w:rPr>
        <w:t>Website with no author</w:t>
      </w:r>
    </w:p>
    <w:p w:rsidR="000D42EF" w:rsidRPr="00D11A67" w:rsidRDefault="000D42EF" w:rsidP="000D42EF">
      <w:pPr>
        <w:rPr>
          <w:rFonts w:ascii="Calibri" w:hAnsi="Calibri"/>
          <w:sz w:val="20"/>
          <w:szCs w:val="20"/>
        </w:rPr>
      </w:pPr>
      <w:r w:rsidRPr="006C4949">
        <w:rPr>
          <w:rFonts w:ascii="Calibri" w:hAnsi="Calibri"/>
          <w:i/>
          <w:sz w:val="20"/>
          <w:szCs w:val="20"/>
        </w:rPr>
        <w:t xml:space="preserve">World of </w:t>
      </w:r>
      <w:proofErr w:type="spellStart"/>
      <w:r w:rsidRPr="006C4949">
        <w:rPr>
          <w:rFonts w:ascii="Calibri" w:hAnsi="Calibri"/>
          <w:i/>
          <w:sz w:val="20"/>
          <w:szCs w:val="20"/>
        </w:rPr>
        <w:t>warcraft</w:t>
      </w:r>
      <w:proofErr w:type="spellEnd"/>
      <w:r w:rsidRPr="00D11A67">
        <w:rPr>
          <w:rFonts w:ascii="Calibri" w:hAnsi="Calibri"/>
          <w:sz w:val="20"/>
          <w:szCs w:val="20"/>
        </w:rPr>
        <w:t xml:space="preserve"> </w:t>
      </w:r>
      <w:r>
        <w:rPr>
          <w:rFonts w:ascii="Calibri" w:hAnsi="Calibri"/>
          <w:sz w:val="20"/>
          <w:szCs w:val="20"/>
        </w:rPr>
        <w:t xml:space="preserve">is one of the most played online computer games </w:t>
      </w:r>
      <w:r w:rsidRPr="00D11A67">
        <w:rPr>
          <w:rFonts w:ascii="Calibri" w:hAnsi="Calibri"/>
          <w:sz w:val="20"/>
          <w:szCs w:val="20"/>
        </w:rPr>
        <w:t>(</w:t>
      </w:r>
      <w:r w:rsidRPr="00D11A67">
        <w:rPr>
          <w:rFonts w:ascii="Calibri" w:hAnsi="Calibri"/>
          <w:i/>
          <w:iCs/>
          <w:sz w:val="20"/>
          <w:szCs w:val="20"/>
        </w:rPr>
        <w:t>Gamer info</w:t>
      </w:r>
      <w:r w:rsidRPr="00D11A67">
        <w:rPr>
          <w:rFonts w:ascii="Calibri" w:hAnsi="Calibri"/>
          <w:sz w:val="20"/>
          <w:szCs w:val="20"/>
        </w:rPr>
        <w:t xml:space="preserve"> 201</w:t>
      </w:r>
      <w:r>
        <w:rPr>
          <w:rFonts w:ascii="Calibri" w:hAnsi="Calibri"/>
          <w:sz w:val="20"/>
          <w:szCs w:val="20"/>
        </w:rPr>
        <w:t>4</w:t>
      </w:r>
      <w:r w:rsidRPr="00D11A67">
        <w:rPr>
          <w:rFonts w:ascii="Calibri" w:hAnsi="Calibri"/>
          <w:sz w:val="20"/>
          <w:szCs w:val="20"/>
        </w:rPr>
        <w:t>).</w:t>
      </w:r>
    </w:p>
    <w:p w:rsidR="000D42EF" w:rsidRPr="00D11A67" w:rsidRDefault="000D42EF" w:rsidP="000D42EF">
      <w:pPr>
        <w:rPr>
          <w:rFonts w:ascii="Calibri" w:hAnsi="Calibri"/>
          <w:b/>
          <w:bCs/>
          <w:sz w:val="20"/>
          <w:szCs w:val="20"/>
        </w:rPr>
      </w:pPr>
      <w:r w:rsidRPr="00D11A67">
        <w:rPr>
          <w:rFonts w:ascii="Calibri" w:hAnsi="Calibri"/>
          <w:b/>
          <w:bCs/>
          <w:sz w:val="20"/>
          <w:szCs w:val="20"/>
        </w:rPr>
        <w:t>In your bibliography:</w:t>
      </w:r>
    </w:p>
    <w:p w:rsidR="000D42EF" w:rsidRPr="00D11A67" w:rsidRDefault="000D42EF" w:rsidP="000D42EF">
      <w:pPr>
        <w:rPr>
          <w:rFonts w:ascii="Calibri" w:hAnsi="Calibri"/>
          <w:sz w:val="20"/>
          <w:szCs w:val="20"/>
        </w:rPr>
      </w:pPr>
      <w:r w:rsidRPr="00D11A67">
        <w:rPr>
          <w:rFonts w:ascii="Calibri" w:hAnsi="Calibri"/>
          <w:i/>
          <w:iCs/>
          <w:sz w:val="20"/>
          <w:szCs w:val="20"/>
        </w:rPr>
        <w:t xml:space="preserve">Gamer info </w:t>
      </w:r>
      <w:r>
        <w:rPr>
          <w:rFonts w:ascii="Calibri" w:hAnsi="Calibri"/>
          <w:sz w:val="20"/>
          <w:szCs w:val="20"/>
        </w:rPr>
        <w:t>2014, viewed 2 May</w:t>
      </w:r>
      <w:r w:rsidRPr="00D11A67">
        <w:rPr>
          <w:rFonts w:ascii="Calibri" w:hAnsi="Calibri"/>
          <w:sz w:val="20"/>
          <w:szCs w:val="20"/>
        </w:rPr>
        <w:t xml:space="preserve"> 201</w:t>
      </w:r>
      <w:r>
        <w:rPr>
          <w:rFonts w:ascii="Calibri" w:hAnsi="Calibri"/>
          <w:sz w:val="20"/>
          <w:szCs w:val="20"/>
        </w:rPr>
        <w:t>4</w:t>
      </w:r>
      <w:r w:rsidRPr="00D11A67">
        <w:rPr>
          <w:rFonts w:ascii="Calibri" w:hAnsi="Calibri"/>
          <w:sz w:val="20"/>
          <w:szCs w:val="20"/>
        </w:rPr>
        <w:t xml:space="preserve">, </w:t>
      </w:r>
    </w:p>
    <w:p w:rsidR="000D42EF" w:rsidRPr="00D11A67" w:rsidRDefault="000D42EF" w:rsidP="000D42EF">
      <w:pPr>
        <w:rPr>
          <w:rFonts w:ascii="Calibri" w:hAnsi="Calibri"/>
          <w:sz w:val="20"/>
          <w:szCs w:val="20"/>
        </w:rPr>
      </w:pPr>
      <w:r w:rsidRPr="00D11A67">
        <w:rPr>
          <w:rFonts w:ascii="Calibri" w:hAnsi="Calibri"/>
          <w:sz w:val="20"/>
          <w:szCs w:val="20"/>
        </w:rPr>
        <w:t xml:space="preserve">      </w:t>
      </w:r>
      <w:r>
        <w:rPr>
          <w:rFonts w:ascii="Calibri" w:hAnsi="Calibri"/>
          <w:sz w:val="20"/>
          <w:szCs w:val="20"/>
        </w:rPr>
        <w:t xml:space="preserve"> </w:t>
      </w:r>
      <w:r w:rsidRPr="00D11A67">
        <w:rPr>
          <w:rFonts w:ascii="Calibri" w:hAnsi="Calibri"/>
          <w:sz w:val="20"/>
          <w:szCs w:val="20"/>
        </w:rPr>
        <w:t xml:space="preserve"> &lt;www.gamerinfo.com.au/records&gt;</w:t>
      </w:r>
    </w:p>
    <w:p w:rsidR="000D42EF" w:rsidRPr="002A4A52" w:rsidRDefault="000D42EF" w:rsidP="000D42EF">
      <w:pPr>
        <w:rPr>
          <w:rFonts w:ascii="Calibri" w:hAnsi="Calibri"/>
          <w:sz w:val="20"/>
          <w:szCs w:val="20"/>
        </w:rPr>
      </w:pPr>
    </w:p>
    <w:p w:rsidR="000D42EF" w:rsidRPr="00FE76A5" w:rsidRDefault="000D42EF" w:rsidP="000D42EF">
      <w:pPr>
        <w:rPr>
          <w:rFonts w:ascii="Calibri" w:hAnsi="Calibri"/>
          <w:b/>
          <w:sz w:val="22"/>
          <w:szCs w:val="22"/>
        </w:rPr>
      </w:pPr>
      <w:r w:rsidRPr="00FE76A5">
        <w:rPr>
          <w:rFonts w:ascii="Calibri" w:hAnsi="Calibri"/>
          <w:b/>
          <w:sz w:val="22"/>
          <w:szCs w:val="22"/>
        </w:rPr>
        <w:t>Author within another source</w:t>
      </w:r>
    </w:p>
    <w:p w:rsidR="000D42EF" w:rsidRPr="00403B9E" w:rsidRDefault="000D42EF" w:rsidP="000D42EF">
      <w:pPr>
        <w:rPr>
          <w:rFonts w:ascii="Calibri" w:hAnsi="Calibri"/>
          <w:sz w:val="20"/>
          <w:szCs w:val="20"/>
        </w:rPr>
      </w:pPr>
      <w:r w:rsidRPr="009B59FB">
        <w:rPr>
          <w:rFonts w:ascii="Calibri" w:hAnsi="Calibri"/>
          <w:sz w:val="20"/>
          <w:szCs w:val="20"/>
        </w:rPr>
        <w:t>McKenzie (in Cato 2012, p. 46) found that….</w:t>
      </w:r>
    </w:p>
    <w:p w:rsidR="000D42EF" w:rsidRPr="00403B9E" w:rsidRDefault="000D42EF" w:rsidP="000D42EF">
      <w:pPr>
        <w:rPr>
          <w:rFonts w:ascii="Calibri" w:hAnsi="Calibri"/>
          <w:sz w:val="20"/>
          <w:szCs w:val="20"/>
        </w:rPr>
      </w:pPr>
      <w:r w:rsidRPr="00403B9E">
        <w:rPr>
          <w:rFonts w:ascii="Calibri" w:hAnsi="Calibri"/>
          <w:b/>
          <w:sz w:val="20"/>
          <w:szCs w:val="20"/>
        </w:rPr>
        <w:t>Bibliography</w:t>
      </w:r>
      <w:r w:rsidRPr="00403B9E">
        <w:rPr>
          <w:rFonts w:ascii="Calibri" w:hAnsi="Calibri"/>
          <w:sz w:val="20"/>
          <w:szCs w:val="20"/>
        </w:rPr>
        <w:t xml:space="preserve">: Cato, T. 2012, </w:t>
      </w:r>
      <w:r w:rsidRPr="00403B9E">
        <w:rPr>
          <w:rFonts w:ascii="Calibri" w:hAnsi="Calibri"/>
          <w:i/>
          <w:sz w:val="20"/>
          <w:szCs w:val="20"/>
        </w:rPr>
        <w:t xml:space="preserve">Festivals, </w:t>
      </w:r>
      <w:r w:rsidRPr="00403B9E">
        <w:rPr>
          <w:rFonts w:ascii="Calibri" w:hAnsi="Calibri"/>
          <w:sz w:val="20"/>
          <w:szCs w:val="20"/>
        </w:rPr>
        <w:t>Kino, Sydney.</w:t>
      </w:r>
    </w:p>
    <w:p w:rsidR="000D42EF" w:rsidRDefault="000D42EF" w:rsidP="000D42EF">
      <w:pPr>
        <w:rPr>
          <w:rFonts w:ascii="Calibri" w:hAnsi="Calibri"/>
          <w:b/>
          <w:sz w:val="22"/>
          <w:szCs w:val="22"/>
        </w:rPr>
      </w:pPr>
    </w:p>
    <w:p w:rsidR="000D42EF" w:rsidRPr="00FE76A5" w:rsidRDefault="000D42EF" w:rsidP="000D42EF">
      <w:pPr>
        <w:rPr>
          <w:rFonts w:ascii="Calibri" w:hAnsi="Calibri"/>
          <w:b/>
          <w:sz w:val="22"/>
          <w:szCs w:val="22"/>
        </w:rPr>
      </w:pPr>
      <w:proofErr w:type="gramStart"/>
      <w:r w:rsidRPr="00FE76A5">
        <w:rPr>
          <w:rFonts w:ascii="Calibri" w:hAnsi="Calibri"/>
          <w:b/>
          <w:sz w:val="22"/>
          <w:szCs w:val="22"/>
        </w:rPr>
        <w:t>More than 3 authors?</w:t>
      </w:r>
      <w:proofErr w:type="gramEnd"/>
      <w:r w:rsidRPr="00FE76A5">
        <w:rPr>
          <w:rFonts w:ascii="Calibri" w:hAnsi="Calibri"/>
          <w:b/>
          <w:sz w:val="22"/>
          <w:szCs w:val="22"/>
        </w:rPr>
        <w:t xml:space="preserve"> Use ‘and others’ or ‘et al’.</w:t>
      </w:r>
    </w:p>
    <w:p w:rsidR="000D42EF" w:rsidRPr="009B59FB" w:rsidRDefault="000D42EF" w:rsidP="000D42EF">
      <w:pPr>
        <w:rPr>
          <w:rFonts w:ascii="Calibri" w:hAnsi="Calibri"/>
          <w:sz w:val="20"/>
          <w:szCs w:val="20"/>
        </w:rPr>
      </w:pPr>
      <w:r w:rsidRPr="009B59FB">
        <w:rPr>
          <w:rFonts w:ascii="Calibri" w:hAnsi="Calibri"/>
          <w:sz w:val="20"/>
          <w:szCs w:val="20"/>
        </w:rPr>
        <w:t>This trend was noted by</w:t>
      </w:r>
      <w:r>
        <w:rPr>
          <w:rFonts w:ascii="Calibri" w:hAnsi="Calibri"/>
          <w:sz w:val="20"/>
          <w:szCs w:val="20"/>
        </w:rPr>
        <w:t xml:space="preserve"> Bowers</w:t>
      </w:r>
      <w:r w:rsidRPr="009B59FB">
        <w:rPr>
          <w:rFonts w:ascii="Calibri" w:hAnsi="Calibri"/>
          <w:sz w:val="20"/>
          <w:szCs w:val="20"/>
        </w:rPr>
        <w:t xml:space="preserve"> and others (2012, p. 8).</w:t>
      </w:r>
    </w:p>
    <w:p w:rsidR="000D42EF" w:rsidRDefault="000D42EF" w:rsidP="000D42EF">
      <w:pPr>
        <w:rPr>
          <w:rFonts w:ascii="Calibri" w:hAnsi="Calibri"/>
          <w:i/>
          <w:sz w:val="20"/>
          <w:szCs w:val="20"/>
        </w:rPr>
      </w:pPr>
      <w:r w:rsidRPr="002003DC">
        <w:rPr>
          <w:rFonts w:ascii="Calibri" w:hAnsi="Calibri"/>
          <w:b/>
          <w:sz w:val="20"/>
          <w:szCs w:val="20"/>
        </w:rPr>
        <w:t>Bibliography:</w:t>
      </w:r>
      <w:r>
        <w:rPr>
          <w:rFonts w:ascii="Calibri" w:hAnsi="Calibri"/>
          <w:sz w:val="20"/>
          <w:szCs w:val="20"/>
        </w:rPr>
        <w:t xml:space="preserve"> Bowers, E</w:t>
      </w:r>
      <w:r w:rsidRPr="002003DC">
        <w:rPr>
          <w:rFonts w:ascii="Calibri" w:hAnsi="Calibri"/>
          <w:sz w:val="20"/>
          <w:szCs w:val="20"/>
        </w:rPr>
        <w:t>. and others</w:t>
      </w:r>
      <w:r>
        <w:rPr>
          <w:rFonts w:ascii="Calibri" w:hAnsi="Calibri"/>
          <w:b/>
          <w:sz w:val="20"/>
          <w:szCs w:val="20"/>
        </w:rPr>
        <w:t xml:space="preserve"> </w:t>
      </w:r>
      <w:r w:rsidRPr="002003DC">
        <w:rPr>
          <w:rFonts w:ascii="Calibri" w:hAnsi="Calibri"/>
          <w:sz w:val="20"/>
          <w:szCs w:val="20"/>
        </w:rPr>
        <w:t>2012</w:t>
      </w:r>
      <w:r>
        <w:rPr>
          <w:rFonts w:ascii="Calibri" w:hAnsi="Calibri"/>
          <w:sz w:val="20"/>
          <w:szCs w:val="20"/>
        </w:rPr>
        <w:t xml:space="preserve">, </w:t>
      </w:r>
      <w:r>
        <w:rPr>
          <w:rFonts w:ascii="Calibri" w:hAnsi="Calibri"/>
          <w:i/>
          <w:sz w:val="20"/>
          <w:szCs w:val="20"/>
        </w:rPr>
        <w:t>Reflection,</w:t>
      </w:r>
    </w:p>
    <w:p w:rsidR="000D42EF" w:rsidRDefault="000D42EF" w:rsidP="000D42EF">
      <w:pPr>
        <w:rPr>
          <w:rFonts w:ascii="Calibri" w:hAnsi="Calibri"/>
          <w:sz w:val="20"/>
          <w:szCs w:val="20"/>
        </w:rPr>
      </w:pPr>
      <w:r>
        <w:rPr>
          <w:rFonts w:ascii="Calibri" w:hAnsi="Calibri"/>
          <w:i/>
          <w:sz w:val="20"/>
          <w:szCs w:val="20"/>
        </w:rPr>
        <w:t xml:space="preserve">                                   </w:t>
      </w:r>
      <w:r>
        <w:rPr>
          <w:rFonts w:ascii="Calibri" w:hAnsi="Calibri"/>
          <w:sz w:val="20"/>
          <w:szCs w:val="20"/>
        </w:rPr>
        <w:t>Magnus, London.</w:t>
      </w:r>
      <w:r w:rsidRPr="002003DC">
        <w:rPr>
          <w:rFonts w:ascii="Calibri" w:hAnsi="Calibri"/>
          <w:sz w:val="20"/>
          <w:szCs w:val="20"/>
        </w:rPr>
        <w:t xml:space="preserve"> </w:t>
      </w:r>
    </w:p>
    <w:p w:rsidR="000D42EF" w:rsidRDefault="000D42EF" w:rsidP="000D42EF">
      <w:pPr>
        <w:rPr>
          <w:rFonts w:ascii="Calibri" w:hAnsi="Calibri"/>
          <w:sz w:val="20"/>
          <w:szCs w:val="20"/>
        </w:rPr>
      </w:pPr>
    </w:p>
    <w:p w:rsidR="000D42EF" w:rsidRPr="002C444C" w:rsidRDefault="000D42EF" w:rsidP="000D42EF">
      <w:pPr>
        <w:rPr>
          <w:rFonts w:ascii="Calibri" w:hAnsi="Calibri"/>
          <w:sz w:val="20"/>
          <w:szCs w:val="20"/>
        </w:rPr>
      </w:pPr>
      <w:r w:rsidRPr="00FE76A5">
        <w:rPr>
          <w:rFonts w:ascii="Calibri" w:hAnsi="Calibri"/>
          <w:b/>
          <w:sz w:val="22"/>
          <w:szCs w:val="22"/>
        </w:rPr>
        <w:t xml:space="preserve">No date? Write </w:t>
      </w:r>
      <w:proofErr w:type="spellStart"/>
      <w:r w:rsidRPr="00FE76A5">
        <w:rPr>
          <w:rFonts w:ascii="Calibri" w:hAnsi="Calibri"/>
          <w:b/>
          <w:sz w:val="22"/>
          <w:szCs w:val="22"/>
        </w:rPr>
        <w:t>n.d.</w:t>
      </w:r>
      <w:proofErr w:type="spellEnd"/>
    </w:p>
    <w:p w:rsidR="000D42EF" w:rsidRDefault="000D42EF" w:rsidP="000D42EF">
      <w:pPr>
        <w:rPr>
          <w:rFonts w:ascii="Calibri" w:hAnsi="Calibri"/>
          <w:sz w:val="20"/>
          <w:szCs w:val="20"/>
        </w:rPr>
      </w:pPr>
      <w:r>
        <w:rPr>
          <w:rFonts w:ascii="Calibri" w:hAnsi="Calibri"/>
          <w:sz w:val="20"/>
          <w:szCs w:val="20"/>
        </w:rPr>
        <w:t xml:space="preserve">These short stories deal with themes of loneliness and fear (Campbell </w:t>
      </w:r>
      <w:proofErr w:type="spellStart"/>
      <w:r>
        <w:rPr>
          <w:rFonts w:ascii="Calibri" w:hAnsi="Calibri"/>
          <w:sz w:val="20"/>
          <w:szCs w:val="20"/>
        </w:rPr>
        <w:t>n.d.</w:t>
      </w:r>
      <w:proofErr w:type="spellEnd"/>
      <w:r>
        <w:rPr>
          <w:rFonts w:ascii="Calibri" w:hAnsi="Calibri"/>
          <w:sz w:val="20"/>
          <w:szCs w:val="20"/>
        </w:rPr>
        <w:t>).</w:t>
      </w:r>
    </w:p>
    <w:p w:rsidR="000D42EF" w:rsidRDefault="000D42EF" w:rsidP="000D42EF">
      <w:pPr>
        <w:rPr>
          <w:rFonts w:ascii="Calibri" w:hAnsi="Calibri"/>
          <w:sz w:val="20"/>
          <w:szCs w:val="20"/>
        </w:rPr>
      </w:pPr>
      <w:r w:rsidRPr="002003DC">
        <w:rPr>
          <w:rFonts w:ascii="Calibri" w:hAnsi="Calibri"/>
          <w:b/>
          <w:sz w:val="20"/>
          <w:szCs w:val="20"/>
        </w:rPr>
        <w:t>Bibliography</w:t>
      </w:r>
      <w:r>
        <w:rPr>
          <w:rFonts w:ascii="Calibri" w:hAnsi="Calibri"/>
          <w:sz w:val="20"/>
          <w:szCs w:val="20"/>
        </w:rPr>
        <w:t xml:space="preserve">: Campbell, J. </w:t>
      </w:r>
      <w:proofErr w:type="spellStart"/>
      <w:r>
        <w:rPr>
          <w:rFonts w:ascii="Calibri" w:hAnsi="Calibri"/>
          <w:sz w:val="20"/>
          <w:szCs w:val="20"/>
        </w:rPr>
        <w:t>n.d.</w:t>
      </w:r>
      <w:proofErr w:type="spellEnd"/>
      <w:r>
        <w:rPr>
          <w:rFonts w:ascii="Calibri" w:hAnsi="Calibri"/>
          <w:sz w:val="20"/>
          <w:szCs w:val="20"/>
        </w:rPr>
        <w:t xml:space="preserve">, </w:t>
      </w:r>
      <w:r>
        <w:rPr>
          <w:rFonts w:ascii="Calibri" w:hAnsi="Calibri"/>
          <w:i/>
          <w:sz w:val="20"/>
          <w:szCs w:val="20"/>
        </w:rPr>
        <w:t xml:space="preserve">Myself, </w:t>
      </w:r>
      <w:proofErr w:type="spellStart"/>
      <w:r>
        <w:rPr>
          <w:rFonts w:ascii="Calibri" w:hAnsi="Calibri"/>
          <w:sz w:val="20"/>
          <w:szCs w:val="20"/>
        </w:rPr>
        <w:t>Roni</w:t>
      </w:r>
      <w:proofErr w:type="spellEnd"/>
      <w:r>
        <w:rPr>
          <w:rFonts w:ascii="Calibri" w:hAnsi="Calibri"/>
          <w:sz w:val="20"/>
          <w:szCs w:val="20"/>
        </w:rPr>
        <w:t>, Perth.</w:t>
      </w:r>
    </w:p>
    <w:p w:rsidR="000D42EF" w:rsidRPr="002C444C" w:rsidRDefault="000D42EF" w:rsidP="000D42EF">
      <w:pPr>
        <w:rPr>
          <w:rFonts w:ascii="Calibri" w:hAnsi="Calibri"/>
          <w:sz w:val="20"/>
          <w:szCs w:val="20"/>
        </w:rPr>
      </w:pPr>
      <w:r w:rsidRPr="002C444C">
        <w:rPr>
          <w:rFonts w:ascii="Calibri" w:hAnsi="Calibri"/>
          <w:b/>
          <w:sz w:val="22"/>
          <w:szCs w:val="22"/>
        </w:rPr>
        <w:t>If the quotation is lengthy, use a block quotation:</w:t>
      </w:r>
    </w:p>
    <w:p w:rsidR="000D42EF" w:rsidRDefault="000D42EF" w:rsidP="000D42EF">
      <w:pPr>
        <w:rPr>
          <w:rFonts w:ascii="Calibri" w:hAnsi="Calibri"/>
          <w:sz w:val="20"/>
          <w:szCs w:val="20"/>
        </w:rPr>
      </w:pPr>
      <w:r>
        <w:rPr>
          <w:rFonts w:ascii="Calibri" w:hAnsi="Calibri"/>
          <w:sz w:val="20"/>
          <w:szCs w:val="20"/>
        </w:rPr>
        <w:t>Seligman (2011, p. 20) notes that other people are the best antidote to the downs of life:</w:t>
      </w:r>
    </w:p>
    <w:p w:rsidR="000D42EF" w:rsidRDefault="000D42EF" w:rsidP="000D42EF">
      <w:pPr>
        <w:rPr>
          <w:rFonts w:ascii="Calibri" w:hAnsi="Calibri"/>
          <w:sz w:val="20"/>
          <w:szCs w:val="20"/>
        </w:rPr>
      </w:pPr>
      <w:r>
        <w:rPr>
          <w:rFonts w:ascii="Calibri" w:hAnsi="Calibri"/>
          <w:sz w:val="20"/>
          <w:szCs w:val="20"/>
        </w:rPr>
        <w:lastRenderedPageBreak/>
        <w:t xml:space="preserve">      Very little that is positive is solitary. When was the last time you laughed uproariously? The last time you felt indescribable joy? The last time you felt enormously proud of an accomplishment? All of them took place around other people.</w:t>
      </w:r>
    </w:p>
    <w:p w:rsidR="000D42EF" w:rsidRDefault="000D42EF" w:rsidP="000D42EF">
      <w:pPr>
        <w:rPr>
          <w:rFonts w:ascii="Calibri" w:hAnsi="Calibri"/>
          <w:sz w:val="20"/>
          <w:szCs w:val="20"/>
        </w:rPr>
      </w:pPr>
      <w:r>
        <w:rPr>
          <w:rFonts w:ascii="Calibri" w:hAnsi="Calibri"/>
          <w:sz w:val="20"/>
          <w:szCs w:val="20"/>
        </w:rPr>
        <w:t xml:space="preserve">       </w:t>
      </w:r>
    </w:p>
    <w:p w:rsidR="000D42EF" w:rsidRDefault="000D42EF" w:rsidP="000D42EF">
      <w:pPr>
        <w:rPr>
          <w:rFonts w:ascii="Calibri" w:hAnsi="Calibri"/>
          <w:b/>
          <w:sz w:val="20"/>
          <w:szCs w:val="20"/>
        </w:rPr>
      </w:pPr>
    </w:p>
    <w:p w:rsidR="000D42EF" w:rsidRPr="00FE76A5" w:rsidRDefault="000D42EF" w:rsidP="000D42EF">
      <w:pPr>
        <w:rPr>
          <w:rFonts w:ascii="Calibri" w:hAnsi="Calibri"/>
          <w:bCs/>
          <w:sz w:val="20"/>
          <w:szCs w:val="20"/>
        </w:rPr>
      </w:pPr>
      <w:r w:rsidRPr="00FE76A5">
        <w:rPr>
          <w:rFonts w:ascii="Calibri" w:hAnsi="Calibri"/>
          <w:b/>
          <w:sz w:val="20"/>
          <w:szCs w:val="20"/>
        </w:rPr>
        <w:t xml:space="preserve">Why </w:t>
      </w:r>
      <w:r>
        <w:rPr>
          <w:rFonts w:ascii="Calibri" w:hAnsi="Calibri"/>
          <w:b/>
          <w:sz w:val="20"/>
          <w:szCs w:val="20"/>
        </w:rPr>
        <w:t xml:space="preserve">do we use </w:t>
      </w:r>
      <w:r w:rsidRPr="00FE76A5">
        <w:rPr>
          <w:rFonts w:ascii="Calibri" w:hAnsi="Calibri"/>
          <w:b/>
          <w:sz w:val="20"/>
          <w:szCs w:val="20"/>
        </w:rPr>
        <w:t>b</w:t>
      </w:r>
      <w:r w:rsidRPr="00FE76A5">
        <w:rPr>
          <w:rFonts w:ascii="Calibri" w:hAnsi="Calibri"/>
          <w:b/>
          <w:bCs/>
          <w:sz w:val="20"/>
          <w:szCs w:val="20"/>
        </w:rPr>
        <w:t xml:space="preserve">ibliographies and in-text references? </w:t>
      </w:r>
      <w:r w:rsidRPr="00FE76A5">
        <w:rPr>
          <w:rFonts w:ascii="Calibri" w:hAnsi="Calibri"/>
          <w:bCs/>
          <w:sz w:val="20"/>
          <w:szCs w:val="20"/>
        </w:rPr>
        <w:t xml:space="preserve">They show that you have researched your topic using various resources and they help your readers identify where your information comes from. They also show readers that your ideas are supported – you have not made them up or plagiarised them. </w:t>
      </w:r>
    </w:p>
    <w:p w:rsidR="000D42EF" w:rsidRPr="00FE76A5" w:rsidRDefault="000D42EF" w:rsidP="000D42EF">
      <w:pPr>
        <w:rPr>
          <w:rFonts w:ascii="Calibri" w:hAnsi="Calibri"/>
          <w:bCs/>
          <w:sz w:val="20"/>
          <w:szCs w:val="20"/>
        </w:rPr>
      </w:pPr>
    </w:p>
    <w:p w:rsidR="000D42EF" w:rsidRDefault="000D42EF" w:rsidP="000D42EF">
      <w:pPr>
        <w:rPr>
          <w:rFonts w:ascii="Calibri" w:hAnsi="Calibri"/>
          <w:b/>
          <w:bCs/>
          <w:sz w:val="20"/>
          <w:szCs w:val="20"/>
        </w:rPr>
      </w:pPr>
    </w:p>
    <w:p w:rsidR="000D42EF" w:rsidRPr="00B30C27" w:rsidRDefault="000D42EF" w:rsidP="000D42EF">
      <w:pPr>
        <w:rPr>
          <w:rFonts w:ascii="Calibri" w:hAnsi="Calibri"/>
          <w:b/>
          <w:bCs/>
          <w:sz w:val="22"/>
          <w:szCs w:val="22"/>
        </w:rPr>
      </w:pPr>
      <w:r w:rsidRPr="00B30C27">
        <w:rPr>
          <w:rFonts w:ascii="Calibri" w:hAnsi="Calibri"/>
          <w:b/>
          <w:bCs/>
          <w:sz w:val="22"/>
          <w:szCs w:val="22"/>
        </w:rPr>
        <w:t xml:space="preserve">Bibliography / Reference List </w:t>
      </w:r>
    </w:p>
    <w:p w:rsidR="000D42EF" w:rsidRPr="00B30C27" w:rsidRDefault="000D42EF" w:rsidP="000D42EF">
      <w:pPr>
        <w:rPr>
          <w:rFonts w:ascii="Calibri" w:hAnsi="Calibri"/>
          <w:bCs/>
          <w:sz w:val="20"/>
          <w:szCs w:val="20"/>
        </w:rPr>
      </w:pPr>
      <w:r w:rsidRPr="00B30C27">
        <w:rPr>
          <w:rFonts w:ascii="Calibri" w:hAnsi="Calibri"/>
          <w:bCs/>
          <w:sz w:val="20"/>
          <w:szCs w:val="20"/>
        </w:rPr>
        <w:t xml:space="preserve">List all the resources you have used in </w:t>
      </w:r>
      <w:r w:rsidRPr="00B30C27">
        <w:rPr>
          <w:rFonts w:ascii="Calibri" w:hAnsi="Calibri"/>
          <w:b/>
          <w:bCs/>
          <w:sz w:val="20"/>
          <w:szCs w:val="20"/>
        </w:rPr>
        <w:t>alphabetical order</w:t>
      </w:r>
      <w:r w:rsidRPr="00B30C27">
        <w:rPr>
          <w:rFonts w:ascii="Calibri" w:hAnsi="Calibri"/>
          <w:bCs/>
          <w:sz w:val="20"/>
          <w:szCs w:val="20"/>
        </w:rPr>
        <w:t xml:space="preserve">. Indent the second line. </w:t>
      </w:r>
    </w:p>
    <w:p w:rsidR="000D42EF" w:rsidRDefault="000D42EF" w:rsidP="000D42EF">
      <w:pPr>
        <w:rPr>
          <w:rFonts w:ascii="Calibri" w:hAnsi="Calibri"/>
          <w:b/>
          <w:bCs/>
          <w:sz w:val="20"/>
          <w:szCs w:val="20"/>
        </w:rPr>
      </w:pPr>
    </w:p>
    <w:p w:rsidR="000D42EF" w:rsidRPr="00B30C27" w:rsidRDefault="000D42EF" w:rsidP="000D42EF">
      <w:pPr>
        <w:rPr>
          <w:rFonts w:ascii="Calibri" w:hAnsi="Calibri"/>
          <w:bCs/>
          <w:i/>
          <w:sz w:val="20"/>
          <w:szCs w:val="20"/>
        </w:rPr>
      </w:pPr>
      <w:r w:rsidRPr="00B30C27">
        <w:rPr>
          <w:rFonts w:ascii="Calibri" w:hAnsi="Calibri"/>
          <w:bCs/>
          <w:sz w:val="20"/>
          <w:szCs w:val="20"/>
        </w:rPr>
        <w:t xml:space="preserve">Bowers, E. and others 2012, </w:t>
      </w:r>
      <w:r w:rsidRPr="00B30C27">
        <w:rPr>
          <w:rFonts w:ascii="Calibri" w:hAnsi="Calibri"/>
          <w:bCs/>
          <w:i/>
          <w:sz w:val="20"/>
          <w:szCs w:val="20"/>
        </w:rPr>
        <w:t>Reflection,</w:t>
      </w:r>
    </w:p>
    <w:p w:rsidR="000D42EF" w:rsidRPr="00B30C27" w:rsidRDefault="000D42EF" w:rsidP="000D42EF">
      <w:pPr>
        <w:rPr>
          <w:rFonts w:ascii="Calibri" w:hAnsi="Calibri"/>
          <w:bCs/>
          <w:sz w:val="20"/>
          <w:szCs w:val="20"/>
        </w:rPr>
      </w:pPr>
      <w:r w:rsidRPr="00B30C27">
        <w:rPr>
          <w:rFonts w:ascii="Calibri" w:hAnsi="Calibri"/>
          <w:bCs/>
          <w:i/>
          <w:sz w:val="20"/>
          <w:szCs w:val="20"/>
        </w:rPr>
        <w:t xml:space="preserve">         </w:t>
      </w:r>
      <w:r w:rsidRPr="00B30C27">
        <w:rPr>
          <w:rFonts w:ascii="Calibri" w:hAnsi="Calibri"/>
          <w:bCs/>
          <w:sz w:val="20"/>
          <w:szCs w:val="20"/>
        </w:rPr>
        <w:t xml:space="preserve">Magnus, London. </w:t>
      </w:r>
    </w:p>
    <w:p w:rsidR="000D42EF" w:rsidRPr="00B30C27" w:rsidRDefault="000D42EF" w:rsidP="000D42EF">
      <w:pPr>
        <w:rPr>
          <w:rFonts w:ascii="Calibri" w:hAnsi="Calibri"/>
          <w:bCs/>
          <w:sz w:val="20"/>
          <w:szCs w:val="20"/>
        </w:rPr>
      </w:pPr>
      <w:r w:rsidRPr="00B30C27">
        <w:rPr>
          <w:rFonts w:ascii="Calibri" w:hAnsi="Calibri"/>
          <w:bCs/>
          <w:i/>
          <w:iCs/>
          <w:sz w:val="20"/>
          <w:szCs w:val="20"/>
        </w:rPr>
        <w:t xml:space="preserve">Gamer info </w:t>
      </w:r>
      <w:r w:rsidRPr="00B30C27">
        <w:rPr>
          <w:rFonts w:ascii="Calibri" w:hAnsi="Calibri"/>
          <w:bCs/>
          <w:sz w:val="20"/>
          <w:szCs w:val="20"/>
        </w:rPr>
        <w:t xml:space="preserve">2014, viewed 2 May 2014, </w:t>
      </w:r>
    </w:p>
    <w:p w:rsidR="000D42EF" w:rsidRDefault="000D42EF" w:rsidP="000D42EF">
      <w:pPr>
        <w:rPr>
          <w:rFonts w:ascii="Calibri" w:hAnsi="Calibri"/>
          <w:bCs/>
          <w:sz w:val="20"/>
          <w:szCs w:val="20"/>
        </w:rPr>
      </w:pPr>
      <w:r w:rsidRPr="00B30C27">
        <w:rPr>
          <w:rFonts w:ascii="Calibri" w:hAnsi="Calibri"/>
          <w:bCs/>
          <w:sz w:val="20"/>
          <w:szCs w:val="20"/>
        </w:rPr>
        <w:t xml:space="preserve">        </w:t>
      </w:r>
      <w:r>
        <w:rPr>
          <w:rFonts w:ascii="Calibri" w:hAnsi="Calibri"/>
          <w:bCs/>
          <w:sz w:val="20"/>
          <w:szCs w:val="20"/>
        </w:rPr>
        <w:t xml:space="preserve"> </w:t>
      </w:r>
      <w:r w:rsidRPr="00B30C27">
        <w:rPr>
          <w:rFonts w:ascii="Calibri" w:hAnsi="Calibri"/>
          <w:bCs/>
          <w:sz w:val="20"/>
          <w:szCs w:val="20"/>
        </w:rPr>
        <w:t>&lt;www.gamerinfo.com.au/records&gt;</w:t>
      </w:r>
    </w:p>
    <w:p w:rsidR="000D42EF" w:rsidRDefault="000D42EF" w:rsidP="000D42EF">
      <w:pPr>
        <w:rPr>
          <w:rFonts w:ascii="Calibri" w:hAnsi="Calibri"/>
          <w:bCs/>
          <w:iCs/>
          <w:sz w:val="20"/>
          <w:szCs w:val="20"/>
        </w:rPr>
      </w:pPr>
      <w:r w:rsidRPr="00B30C27">
        <w:rPr>
          <w:rFonts w:ascii="Calibri" w:hAnsi="Calibri"/>
          <w:bCs/>
          <w:i/>
          <w:sz w:val="20"/>
          <w:szCs w:val="20"/>
        </w:rPr>
        <w:t xml:space="preserve">How your memory works </w:t>
      </w:r>
      <w:r w:rsidRPr="00B30C27">
        <w:rPr>
          <w:rFonts w:ascii="Calibri" w:hAnsi="Calibri"/>
          <w:bCs/>
          <w:iCs/>
          <w:sz w:val="20"/>
          <w:szCs w:val="20"/>
        </w:rPr>
        <w:t>2009, television program, ABC,</w:t>
      </w:r>
    </w:p>
    <w:p w:rsidR="000D42EF" w:rsidRPr="00B30C27" w:rsidRDefault="000D42EF" w:rsidP="000D42EF">
      <w:pPr>
        <w:rPr>
          <w:rFonts w:ascii="Calibri" w:hAnsi="Calibri"/>
          <w:bCs/>
          <w:iCs/>
          <w:sz w:val="20"/>
          <w:szCs w:val="20"/>
        </w:rPr>
      </w:pPr>
      <w:r w:rsidRPr="00B30C27">
        <w:rPr>
          <w:rFonts w:ascii="Calibri" w:hAnsi="Calibri"/>
          <w:bCs/>
          <w:iCs/>
          <w:sz w:val="20"/>
          <w:szCs w:val="20"/>
        </w:rPr>
        <w:t xml:space="preserve"> </w:t>
      </w:r>
      <w:r>
        <w:rPr>
          <w:rFonts w:ascii="Calibri" w:hAnsi="Calibri"/>
          <w:bCs/>
          <w:iCs/>
          <w:sz w:val="20"/>
          <w:szCs w:val="20"/>
        </w:rPr>
        <w:t xml:space="preserve">        </w:t>
      </w:r>
      <w:r w:rsidRPr="00B30C27">
        <w:rPr>
          <w:rFonts w:ascii="Calibri" w:hAnsi="Calibri"/>
          <w:bCs/>
          <w:iCs/>
          <w:sz w:val="20"/>
          <w:szCs w:val="20"/>
        </w:rPr>
        <w:t>Canberra, 15 May.</w:t>
      </w:r>
    </w:p>
    <w:p w:rsidR="000D42EF" w:rsidRPr="00B30C27" w:rsidRDefault="000D42EF" w:rsidP="000D42EF">
      <w:pPr>
        <w:rPr>
          <w:rFonts w:ascii="Calibri" w:hAnsi="Calibri"/>
          <w:bCs/>
          <w:sz w:val="20"/>
          <w:szCs w:val="20"/>
        </w:rPr>
      </w:pPr>
      <w:r w:rsidRPr="00B30C27">
        <w:rPr>
          <w:rFonts w:ascii="Calibri" w:hAnsi="Calibri"/>
          <w:bCs/>
          <w:sz w:val="20"/>
          <w:szCs w:val="20"/>
        </w:rPr>
        <w:t xml:space="preserve">Pink Floyd 2011, </w:t>
      </w:r>
      <w:proofErr w:type="gramStart"/>
      <w:r w:rsidRPr="00B30C27">
        <w:rPr>
          <w:rFonts w:ascii="Calibri" w:hAnsi="Calibri"/>
          <w:bCs/>
          <w:i/>
          <w:sz w:val="20"/>
          <w:szCs w:val="20"/>
        </w:rPr>
        <w:t>The</w:t>
      </w:r>
      <w:proofErr w:type="gramEnd"/>
      <w:r w:rsidRPr="00B30C27">
        <w:rPr>
          <w:rFonts w:ascii="Calibri" w:hAnsi="Calibri"/>
          <w:bCs/>
          <w:i/>
          <w:sz w:val="20"/>
          <w:szCs w:val="20"/>
        </w:rPr>
        <w:t xml:space="preserve"> dark side of the moon, </w:t>
      </w:r>
      <w:r w:rsidRPr="00B30C27">
        <w:rPr>
          <w:rFonts w:ascii="Calibri" w:hAnsi="Calibri"/>
          <w:bCs/>
          <w:sz w:val="20"/>
          <w:szCs w:val="20"/>
        </w:rPr>
        <w:t>CD,</w:t>
      </w:r>
    </w:p>
    <w:p w:rsidR="000D42EF" w:rsidRPr="00B30C27" w:rsidRDefault="000D42EF" w:rsidP="000D42EF">
      <w:pPr>
        <w:rPr>
          <w:rFonts w:ascii="Calibri" w:hAnsi="Calibri"/>
          <w:bCs/>
          <w:sz w:val="20"/>
          <w:szCs w:val="20"/>
        </w:rPr>
      </w:pPr>
      <w:r w:rsidRPr="00B30C27">
        <w:rPr>
          <w:rFonts w:ascii="Calibri" w:hAnsi="Calibri"/>
          <w:bCs/>
          <w:sz w:val="20"/>
          <w:szCs w:val="20"/>
        </w:rPr>
        <w:t xml:space="preserve">        </w:t>
      </w:r>
      <w:r>
        <w:rPr>
          <w:rFonts w:ascii="Calibri" w:hAnsi="Calibri"/>
          <w:bCs/>
          <w:sz w:val="20"/>
          <w:szCs w:val="20"/>
        </w:rPr>
        <w:t xml:space="preserve"> </w:t>
      </w:r>
      <w:proofErr w:type="spellStart"/>
      <w:r w:rsidRPr="00B30C27">
        <w:rPr>
          <w:rFonts w:ascii="Calibri" w:hAnsi="Calibri"/>
          <w:bCs/>
          <w:sz w:val="20"/>
          <w:szCs w:val="20"/>
        </w:rPr>
        <w:t>Parlophone</w:t>
      </w:r>
      <w:proofErr w:type="spellEnd"/>
      <w:r w:rsidRPr="00B30C27">
        <w:rPr>
          <w:rFonts w:ascii="Calibri" w:hAnsi="Calibri"/>
          <w:bCs/>
          <w:sz w:val="20"/>
          <w:szCs w:val="20"/>
        </w:rPr>
        <w:t>, London.</w:t>
      </w:r>
      <w:r w:rsidRPr="00B30C27">
        <w:rPr>
          <w:rFonts w:ascii="Calibri" w:hAnsi="Calibri"/>
          <w:bCs/>
          <w:i/>
          <w:sz w:val="20"/>
          <w:szCs w:val="20"/>
        </w:rPr>
        <w:t xml:space="preserve">  </w:t>
      </w:r>
    </w:p>
    <w:p w:rsidR="000D42EF" w:rsidRPr="00B30C27" w:rsidRDefault="000D42EF" w:rsidP="000D42EF">
      <w:pPr>
        <w:rPr>
          <w:rFonts w:ascii="Calibri" w:hAnsi="Calibri"/>
          <w:bCs/>
          <w:sz w:val="20"/>
          <w:szCs w:val="20"/>
        </w:rPr>
      </w:pPr>
      <w:r w:rsidRPr="00B30C27">
        <w:rPr>
          <w:rFonts w:ascii="Calibri" w:hAnsi="Calibri"/>
          <w:bCs/>
          <w:sz w:val="20"/>
          <w:szCs w:val="20"/>
        </w:rPr>
        <w:t xml:space="preserve">Smith, K. 2012, </w:t>
      </w:r>
      <w:proofErr w:type="gramStart"/>
      <w:r w:rsidRPr="00B30C27">
        <w:rPr>
          <w:rFonts w:ascii="Calibri" w:hAnsi="Calibri"/>
          <w:bCs/>
          <w:i/>
          <w:iCs/>
          <w:sz w:val="20"/>
          <w:szCs w:val="20"/>
        </w:rPr>
        <w:t>The</w:t>
      </w:r>
      <w:proofErr w:type="gramEnd"/>
      <w:r w:rsidRPr="00B30C27">
        <w:rPr>
          <w:rFonts w:ascii="Calibri" w:hAnsi="Calibri"/>
          <w:bCs/>
          <w:i/>
          <w:iCs/>
          <w:sz w:val="20"/>
          <w:szCs w:val="20"/>
        </w:rPr>
        <w:t xml:space="preserve"> health benefits of dancing, </w:t>
      </w:r>
      <w:r w:rsidRPr="00B30C27">
        <w:rPr>
          <w:rFonts w:ascii="Calibri" w:hAnsi="Calibri"/>
          <w:bCs/>
          <w:sz w:val="20"/>
          <w:szCs w:val="20"/>
        </w:rPr>
        <w:t>viewed 7</w:t>
      </w:r>
    </w:p>
    <w:p w:rsidR="000D42EF" w:rsidRPr="00B30C27" w:rsidRDefault="000D42EF" w:rsidP="000D42EF">
      <w:pPr>
        <w:rPr>
          <w:rFonts w:ascii="Calibri" w:hAnsi="Calibri"/>
          <w:bCs/>
          <w:sz w:val="20"/>
          <w:szCs w:val="20"/>
        </w:rPr>
      </w:pPr>
      <w:r w:rsidRPr="00B30C27">
        <w:rPr>
          <w:rFonts w:ascii="Calibri" w:hAnsi="Calibri"/>
          <w:bCs/>
          <w:sz w:val="20"/>
          <w:szCs w:val="20"/>
        </w:rPr>
        <w:t xml:space="preserve">        </w:t>
      </w:r>
      <w:r>
        <w:rPr>
          <w:rFonts w:ascii="Calibri" w:hAnsi="Calibri"/>
          <w:bCs/>
          <w:sz w:val="20"/>
          <w:szCs w:val="20"/>
        </w:rPr>
        <w:t xml:space="preserve"> </w:t>
      </w:r>
      <w:r w:rsidRPr="00B30C27">
        <w:rPr>
          <w:rFonts w:ascii="Calibri" w:hAnsi="Calibri"/>
          <w:bCs/>
          <w:sz w:val="20"/>
          <w:szCs w:val="20"/>
        </w:rPr>
        <w:t>February 2014, &lt;www.dancingfun.net/&gt;</w:t>
      </w:r>
    </w:p>
    <w:p w:rsidR="000D42EF" w:rsidRDefault="000D42EF" w:rsidP="000D42EF">
      <w:pPr>
        <w:rPr>
          <w:rFonts w:ascii="Calibri" w:hAnsi="Calibri"/>
          <w:bCs/>
          <w:i/>
          <w:sz w:val="20"/>
          <w:szCs w:val="20"/>
        </w:rPr>
      </w:pPr>
      <w:r w:rsidRPr="00B30C27">
        <w:rPr>
          <w:rFonts w:ascii="Calibri" w:hAnsi="Calibri"/>
          <w:bCs/>
          <w:sz w:val="20"/>
          <w:szCs w:val="20"/>
        </w:rPr>
        <w:t xml:space="preserve">Zimmer, C. 2014, ‘Secrets of the brain’, </w:t>
      </w:r>
      <w:r w:rsidRPr="00B30C27">
        <w:rPr>
          <w:rFonts w:ascii="Calibri" w:hAnsi="Calibri"/>
          <w:bCs/>
          <w:i/>
          <w:sz w:val="20"/>
          <w:szCs w:val="20"/>
        </w:rPr>
        <w:t xml:space="preserve">National </w:t>
      </w:r>
    </w:p>
    <w:p w:rsidR="000D42EF" w:rsidRPr="00B30C27" w:rsidRDefault="000D42EF" w:rsidP="000D42EF">
      <w:pPr>
        <w:rPr>
          <w:rFonts w:ascii="Calibri" w:hAnsi="Calibri"/>
          <w:bCs/>
          <w:sz w:val="20"/>
          <w:szCs w:val="20"/>
        </w:rPr>
      </w:pPr>
      <w:r>
        <w:rPr>
          <w:rFonts w:ascii="Calibri" w:hAnsi="Calibri"/>
          <w:bCs/>
          <w:i/>
          <w:sz w:val="20"/>
          <w:szCs w:val="20"/>
        </w:rPr>
        <w:t xml:space="preserve">         </w:t>
      </w:r>
      <w:proofErr w:type="gramStart"/>
      <w:r w:rsidRPr="00B30C27">
        <w:rPr>
          <w:rFonts w:ascii="Calibri" w:hAnsi="Calibri"/>
          <w:bCs/>
          <w:i/>
          <w:sz w:val="20"/>
          <w:szCs w:val="20"/>
        </w:rPr>
        <w:t xml:space="preserve">Geographic, </w:t>
      </w:r>
      <w:r w:rsidRPr="00B30C27">
        <w:rPr>
          <w:rFonts w:ascii="Calibri" w:hAnsi="Calibri"/>
          <w:bCs/>
          <w:sz w:val="20"/>
          <w:szCs w:val="20"/>
        </w:rPr>
        <w:t>February,</w:t>
      </w:r>
      <w:r w:rsidRPr="00B30C27">
        <w:rPr>
          <w:rFonts w:ascii="Calibri" w:hAnsi="Calibri"/>
          <w:bCs/>
          <w:i/>
          <w:sz w:val="20"/>
          <w:szCs w:val="20"/>
        </w:rPr>
        <w:t xml:space="preserve"> </w:t>
      </w:r>
      <w:r w:rsidRPr="00B30C27">
        <w:rPr>
          <w:rFonts w:ascii="Calibri" w:hAnsi="Calibri"/>
          <w:bCs/>
          <w:sz w:val="20"/>
          <w:szCs w:val="20"/>
        </w:rPr>
        <w:t>pp.28-58.</w:t>
      </w:r>
      <w:proofErr w:type="gramEnd"/>
    </w:p>
    <w:p w:rsidR="000D42EF" w:rsidRDefault="000D42EF" w:rsidP="000D42EF">
      <w:pPr>
        <w:rPr>
          <w:rFonts w:ascii="Calibri" w:hAnsi="Calibri"/>
          <w:b/>
          <w:bCs/>
          <w:sz w:val="20"/>
          <w:szCs w:val="20"/>
        </w:rPr>
      </w:pPr>
    </w:p>
    <w:p w:rsidR="000D42EF" w:rsidRDefault="000D42EF" w:rsidP="000D42EF">
      <w:pPr>
        <w:rPr>
          <w:rFonts w:ascii="Calibri" w:hAnsi="Calibri"/>
          <w:b/>
          <w:bCs/>
          <w:sz w:val="20"/>
          <w:szCs w:val="20"/>
        </w:rPr>
      </w:pPr>
    </w:p>
    <w:p w:rsidR="000D42EF" w:rsidRDefault="000D42EF" w:rsidP="000D42EF">
      <w:pPr>
        <w:rPr>
          <w:rFonts w:ascii="Calibri" w:hAnsi="Calibri"/>
          <w:b/>
          <w:bCs/>
          <w:sz w:val="20"/>
          <w:szCs w:val="20"/>
        </w:rPr>
      </w:pPr>
      <w:r>
        <w:rPr>
          <w:rFonts w:ascii="Calibri" w:hAnsi="Calibri"/>
          <w:b/>
          <w:bCs/>
          <w:sz w:val="20"/>
          <w:szCs w:val="20"/>
        </w:rPr>
        <w:t>The library has an additional leaflet about Referencing Online Sources, including podcasts, blogs and tweets.</w:t>
      </w:r>
    </w:p>
    <w:p w:rsidR="000D42EF" w:rsidRDefault="000D42EF" w:rsidP="000D42EF">
      <w:pPr>
        <w:rPr>
          <w:rFonts w:ascii="Calibri" w:hAnsi="Calibri"/>
          <w:b/>
          <w:bCs/>
          <w:sz w:val="20"/>
          <w:szCs w:val="20"/>
        </w:rPr>
      </w:pPr>
    </w:p>
    <w:p w:rsidR="000D42EF" w:rsidRDefault="000D42EF" w:rsidP="000D42EF">
      <w:pPr>
        <w:rPr>
          <w:rFonts w:ascii="Calibri" w:hAnsi="Calibri"/>
          <w:b/>
          <w:bCs/>
          <w:sz w:val="20"/>
          <w:szCs w:val="20"/>
        </w:rPr>
      </w:pPr>
      <w:r>
        <w:rPr>
          <w:rFonts w:ascii="Calibri" w:hAnsi="Calibri"/>
          <w:b/>
          <w:bCs/>
          <w:sz w:val="20"/>
          <w:szCs w:val="20"/>
        </w:rPr>
        <w:t>More info on the home page of the Dickson College Library website, including a Reference Generator:</w:t>
      </w:r>
      <w:r w:rsidRPr="00303CF4">
        <w:rPr>
          <w:rFonts w:ascii="Calibri" w:hAnsi="Calibri"/>
          <w:b/>
          <w:bCs/>
          <w:sz w:val="20"/>
          <w:szCs w:val="20"/>
        </w:rPr>
        <w:t xml:space="preserve"> </w:t>
      </w:r>
    </w:p>
    <w:p w:rsidR="000D42EF" w:rsidRDefault="000D42EF" w:rsidP="000D42EF">
      <w:pPr>
        <w:rPr>
          <w:rFonts w:ascii="Calibri" w:hAnsi="Calibri"/>
          <w:b/>
          <w:bCs/>
          <w:sz w:val="20"/>
          <w:szCs w:val="20"/>
        </w:rPr>
      </w:pPr>
      <w:hyperlink r:id="rId5" w:history="1">
        <w:r w:rsidRPr="00303CF4">
          <w:rPr>
            <w:rStyle w:val="Hyperlink"/>
            <w:rFonts w:ascii="Calibri" w:hAnsi="Calibri"/>
            <w:b/>
            <w:bCs/>
            <w:sz w:val="20"/>
            <w:szCs w:val="20"/>
          </w:rPr>
          <w:t>http://dckclib.wikispaces.com</w:t>
        </w:r>
      </w:hyperlink>
    </w:p>
    <w:p w:rsidR="00274517" w:rsidRDefault="00274517"/>
    <w:sectPr w:rsidR="00274517" w:rsidSect="000D42EF">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DA2"/>
    <w:rsid w:val="000D42EF"/>
    <w:rsid w:val="00274517"/>
    <w:rsid w:val="00D93DA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DA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93DA2"/>
    <w:pPr>
      <w:keepNext/>
      <w:outlineLvl w:val="1"/>
    </w:pPr>
    <w:rPr>
      <w:rFonts w:ascii="Arial Rounded MT Bold" w:hAnsi="Arial Rounded MT Bold"/>
      <w:b/>
      <w:bCs/>
    </w:rPr>
  </w:style>
  <w:style w:type="paragraph" w:styleId="Heading3">
    <w:name w:val="heading 3"/>
    <w:basedOn w:val="Normal"/>
    <w:next w:val="Normal"/>
    <w:link w:val="Heading3Char"/>
    <w:qFormat/>
    <w:rsid w:val="00D93DA2"/>
    <w:pPr>
      <w:keepNext/>
      <w:ind w:left="540" w:hanging="540"/>
      <w:outlineLvl w:val="2"/>
    </w:pPr>
    <w:rPr>
      <w:rFonts w:ascii="Arial Rounded MT Bold" w:hAnsi="Arial Rounded MT Bold"/>
      <w:b/>
      <w:bCs/>
    </w:rPr>
  </w:style>
  <w:style w:type="paragraph" w:styleId="Heading4">
    <w:name w:val="heading 4"/>
    <w:basedOn w:val="Normal"/>
    <w:next w:val="Normal"/>
    <w:link w:val="Heading4Char"/>
    <w:qFormat/>
    <w:rsid w:val="00D93DA2"/>
    <w:pPr>
      <w:keepNext/>
      <w:ind w:left="630" w:hanging="630"/>
      <w:outlineLvl w:val="3"/>
    </w:pPr>
    <w:rPr>
      <w:rFonts w:ascii="Arial Rounded MT Bold" w:hAnsi="Arial Rounded MT Bold"/>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93DA2"/>
    <w:rPr>
      <w:rFonts w:ascii="Arial Rounded MT Bold" w:eastAsia="Times New Roman" w:hAnsi="Arial Rounded MT Bold" w:cs="Times New Roman"/>
      <w:b/>
      <w:bCs/>
      <w:sz w:val="24"/>
      <w:szCs w:val="24"/>
    </w:rPr>
  </w:style>
  <w:style w:type="character" w:customStyle="1" w:styleId="Heading3Char">
    <w:name w:val="Heading 3 Char"/>
    <w:basedOn w:val="DefaultParagraphFont"/>
    <w:link w:val="Heading3"/>
    <w:rsid w:val="00D93DA2"/>
    <w:rPr>
      <w:rFonts w:ascii="Arial Rounded MT Bold" w:eastAsia="Times New Roman" w:hAnsi="Arial Rounded MT Bold" w:cs="Times New Roman"/>
      <w:b/>
      <w:bCs/>
      <w:sz w:val="24"/>
      <w:szCs w:val="24"/>
    </w:rPr>
  </w:style>
  <w:style w:type="character" w:customStyle="1" w:styleId="Heading4Char">
    <w:name w:val="Heading 4 Char"/>
    <w:basedOn w:val="DefaultParagraphFont"/>
    <w:link w:val="Heading4"/>
    <w:rsid w:val="00D93DA2"/>
    <w:rPr>
      <w:rFonts w:ascii="Arial Rounded MT Bold" w:eastAsia="Times New Roman" w:hAnsi="Arial Rounded MT Bold" w:cs="Times New Roman"/>
      <w:b/>
      <w:bCs/>
      <w:sz w:val="24"/>
      <w:szCs w:val="24"/>
    </w:rPr>
  </w:style>
  <w:style w:type="character" w:styleId="Hyperlink">
    <w:name w:val="Hyperlink"/>
    <w:rsid w:val="00D93DA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DA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93DA2"/>
    <w:pPr>
      <w:keepNext/>
      <w:outlineLvl w:val="1"/>
    </w:pPr>
    <w:rPr>
      <w:rFonts w:ascii="Arial Rounded MT Bold" w:hAnsi="Arial Rounded MT Bold"/>
      <w:b/>
      <w:bCs/>
    </w:rPr>
  </w:style>
  <w:style w:type="paragraph" w:styleId="Heading3">
    <w:name w:val="heading 3"/>
    <w:basedOn w:val="Normal"/>
    <w:next w:val="Normal"/>
    <w:link w:val="Heading3Char"/>
    <w:qFormat/>
    <w:rsid w:val="00D93DA2"/>
    <w:pPr>
      <w:keepNext/>
      <w:ind w:left="540" w:hanging="540"/>
      <w:outlineLvl w:val="2"/>
    </w:pPr>
    <w:rPr>
      <w:rFonts w:ascii="Arial Rounded MT Bold" w:hAnsi="Arial Rounded MT Bold"/>
      <w:b/>
      <w:bCs/>
    </w:rPr>
  </w:style>
  <w:style w:type="paragraph" w:styleId="Heading4">
    <w:name w:val="heading 4"/>
    <w:basedOn w:val="Normal"/>
    <w:next w:val="Normal"/>
    <w:link w:val="Heading4Char"/>
    <w:qFormat/>
    <w:rsid w:val="00D93DA2"/>
    <w:pPr>
      <w:keepNext/>
      <w:ind w:left="630" w:hanging="630"/>
      <w:outlineLvl w:val="3"/>
    </w:pPr>
    <w:rPr>
      <w:rFonts w:ascii="Arial Rounded MT Bold" w:hAnsi="Arial Rounded MT Bold"/>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93DA2"/>
    <w:rPr>
      <w:rFonts w:ascii="Arial Rounded MT Bold" w:eastAsia="Times New Roman" w:hAnsi="Arial Rounded MT Bold" w:cs="Times New Roman"/>
      <w:b/>
      <w:bCs/>
      <w:sz w:val="24"/>
      <w:szCs w:val="24"/>
    </w:rPr>
  </w:style>
  <w:style w:type="character" w:customStyle="1" w:styleId="Heading3Char">
    <w:name w:val="Heading 3 Char"/>
    <w:basedOn w:val="DefaultParagraphFont"/>
    <w:link w:val="Heading3"/>
    <w:rsid w:val="00D93DA2"/>
    <w:rPr>
      <w:rFonts w:ascii="Arial Rounded MT Bold" w:eastAsia="Times New Roman" w:hAnsi="Arial Rounded MT Bold" w:cs="Times New Roman"/>
      <w:b/>
      <w:bCs/>
      <w:sz w:val="24"/>
      <w:szCs w:val="24"/>
    </w:rPr>
  </w:style>
  <w:style w:type="character" w:customStyle="1" w:styleId="Heading4Char">
    <w:name w:val="Heading 4 Char"/>
    <w:basedOn w:val="DefaultParagraphFont"/>
    <w:link w:val="Heading4"/>
    <w:rsid w:val="00D93DA2"/>
    <w:rPr>
      <w:rFonts w:ascii="Arial Rounded MT Bold" w:eastAsia="Times New Roman" w:hAnsi="Arial Rounded MT Bold" w:cs="Times New Roman"/>
      <w:b/>
      <w:bCs/>
      <w:sz w:val="24"/>
      <w:szCs w:val="24"/>
    </w:rPr>
  </w:style>
  <w:style w:type="character" w:styleId="Hyperlink">
    <w:name w:val="Hyperlink"/>
    <w:rsid w:val="00D93D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ckclib.wikispace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ACT Department of Education and Training</Company>
  <LinksUpToDate>false</LinksUpToDate>
  <CharactersWithSpaces>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 Robert</dc:creator>
  <cp:lastModifiedBy>Brown, Robert</cp:lastModifiedBy>
  <cp:revision>2</cp:revision>
  <dcterms:created xsi:type="dcterms:W3CDTF">2014-08-26T01:30:00Z</dcterms:created>
  <dcterms:modified xsi:type="dcterms:W3CDTF">2014-08-26T01:30:00Z</dcterms:modified>
</cp:coreProperties>
</file>